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1" w:rsidRPr="003E6882" w:rsidRDefault="00CE5DC1" w:rsidP="002724ED">
      <w:pPr>
        <w:jc w:val="center"/>
        <w:rPr>
          <w:b/>
          <w:bCs/>
        </w:rPr>
      </w:pPr>
      <w:bookmarkStart w:id="0" w:name="_GoBack"/>
      <w:r>
        <w:rPr>
          <w:b/>
          <w:bCs/>
        </w:rPr>
        <w:t>7</w:t>
      </w:r>
      <w:r w:rsidRPr="003E6882">
        <w:rPr>
          <w:b/>
          <w:bCs/>
        </w:rPr>
        <w:t xml:space="preserve"> актуальных вопросов о ФГОС основного общего образования</w:t>
      </w:r>
    </w:p>
    <w:bookmarkEnd w:id="0"/>
    <w:p w:rsidR="00CE5DC1" w:rsidRDefault="00CE5DC1" w:rsidP="002724ED"/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В чём заключается новизна ФГОС по сравнению со стандартом 2004 г.?</w:t>
      </w:r>
    </w:p>
    <w:p w:rsidR="00CE5DC1" w:rsidRDefault="00CE5DC1" w:rsidP="002724ED">
      <w:pPr>
        <w:pStyle w:val="a3"/>
        <w:ind w:left="1211" w:firstLine="0"/>
      </w:pPr>
      <w:r>
        <w:t>Федеральный государственный образовательный стандарт – принципиал</w:t>
      </w:r>
      <w:r>
        <w:t>ь</w:t>
      </w:r>
      <w:r>
        <w:t>но новый документ для отечественной школы. Мы предлагаем для сравн</w:t>
      </w:r>
      <w:r>
        <w:t>е</w:t>
      </w:r>
      <w:r>
        <w:t>ния двух поколений стандартов (ФГОС и государственные образовател</w:t>
      </w:r>
      <w:r>
        <w:t>ь</w:t>
      </w:r>
      <w:r>
        <w:t>ный стандарт 2004 г.) следующую таблицу: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5103"/>
      </w:tblGrid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ГОС 2004 г.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ФГОС</w:t>
            </w:r>
          </w:p>
        </w:tc>
      </w:tr>
      <w:tr w:rsidR="00CE5DC1" w:rsidRPr="00F10DD3">
        <w:tc>
          <w:tcPr>
            <w:tcW w:w="9355" w:type="dxa"/>
            <w:gridSpan w:val="2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Структура</w:t>
            </w:r>
          </w:p>
        </w:tc>
      </w:tr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pStyle w:val="a3"/>
              <w:ind w:left="0" w:firstLine="0"/>
            </w:pPr>
            <w:r w:rsidRPr="00F10DD3">
              <w:t>Компоненты: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2"/>
              </w:numPr>
            </w:pPr>
            <w:r w:rsidRPr="00F10DD3">
              <w:t>Федеральный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2"/>
              </w:numPr>
            </w:pPr>
            <w:r w:rsidRPr="00F10DD3">
              <w:t>Региональный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2"/>
              </w:numPr>
            </w:pPr>
            <w:r w:rsidRPr="00F10DD3">
              <w:t xml:space="preserve">Школьный 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pStyle w:val="a3"/>
              <w:ind w:left="0" w:firstLine="0"/>
            </w:pPr>
            <w:r w:rsidRPr="00F10DD3">
              <w:t>Система требований: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3"/>
              </w:numPr>
            </w:pPr>
            <w:r w:rsidRPr="00F10DD3">
              <w:t>К структуре основной образов</w:t>
            </w:r>
            <w:r w:rsidRPr="00F10DD3">
              <w:t>а</w:t>
            </w:r>
            <w:r w:rsidRPr="00F10DD3">
              <w:t>тельной программы (ООП)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3"/>
              </w:numPr>
            </w:pPr>
            <w:r w:rsidRPr="00F10DD3">
              <w:t>К результатам освоения ООП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3"/>
              </w:numPr>
            </w:pPr>
            <w:r w:rsidRPr="00F10DD3">
              <w:t>К условиям реализации ООП</w:t>
            </w:r>
          </w:p>
        </w:tc>
      </w:tr>
      <w:tr w:rsidR="00CE5DC1" w:rsidRPr="00F10DD3">
        <w:tc>
          <w:tcPr>
            <w:tcW w:w="9355" w:type="dxa"/>
            <w:gridSpan w:val="2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Основные цели</w:t>
            </w:r>
          </w:p>
        </w:tc>
      </w:tr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pStyle w:val="a3"/>
              <w:ind w:left="0" w:firstLine="0"/>
            </w:pPr>
            <w:r w:rsidRPr="00F10DD3">
              <w:t>Освоение обязательного мин</w:t>
            </w:r>
            <w:r w:rsidRPr="00F10DD3">
              <w:t>и</w:t>
            </w:r>
            <w:r w:rsidRPr="00F10DD3">
              <w:t xml:space="preserve">мума содержания образования 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pStyle w:val="a3"/>
              <w:ind w:left="0" w:firstLine="0"/>
            </w:pPr>
            <w:r w:rsidRPr="00F10DD3">
              <w:t>Достижение результатов: личностных, метапредметных, предметных</w:t>
            </w:r>
          </w:p>
        </w:tc>
      </w:tr>
      <w:tr w:rsidR="00CE5DC1" w:rsidRPr="00F10DD3">
        <w:tc>
          <w:tcPr>
            <w:tcW w:w="9355" w:type="dxa"/>
            <w:gridSpan w:val="2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Основные направления реализации</w:t>
            </w:r>
          </w:p>
        </w:tc>
      </w:tr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Личностная ориентация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Деятельностный характер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Усиление воспитательного потенциала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Формирование ключевых компетенций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Системно-деятельностный подход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Формирование универсальных учебных действий (УУД)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4"/>
              </w:numPr>
            </w:pPr>
            <w:r w:rsidRPr="00F10DD3">
              <w:t>Обязательное участие в проектной деятельности</w:t>
            </w:r>
          </w:p>
        </w:tc>
      </w:tr>
      <w:tr w:rsidR="00CE5DC1" w:rsidRPr="00F10DD3">
        <w:tc>
          <w:tcPr>
            <w:tcW w:w="9355" w:type="dxa"/>
            <w:gridSpan w:val="2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Результаты освоения</w:t>
            </w:r>
          </w:p>
        </w:tc>
      </w:tr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>Зафиксированы в требов</w:t>
            </w:r>
            <w:r w:rsidRPr="00F10DD3">
              <w:t>а</w:t>
            </w:r>
            <w:r w:rsidRPr="00F10DD3">
              <w:t>ниях к уровню подготовки выпускников как результ</w:t>
            </w:r>
            <w:r w:rsidRPr="00F10DD3">
              <w:t>а</w:t>
            </w:r>
            <w:r w:rsidRPr="00F10DD3">
              <w:t>ты освоения обязательного минимума (исключительно предметные)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>Заданы в деятельностной форме («знать», «уметь» и т.д.)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>Служат основой разрабо</w:t>
            </w:r>
            <w:r w:rsidRPr="00F10DD3">
              <w:t>т</w:t>
            </w:r>
            <w:r w:rsidRPr="00F10DD3">
              <w:t>ки материалов контрол</w:t>
            </w:r>
            <w:r w:rsidRPr="00F10DD3">
              <w:t>ь</w:t>
            </w:r>
            <w:r w:rsidRPr="00F10DD3">
              <w:t xml:space="preserve">ных и экзаменационных работ 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>Представлены в разделе «Треб</w:t>
            </w:r>
            <w:r w:rsidRPr="00F10DD3">
              <w:t>о</w:t>
            </w:r>
            <w:r w:rsidRPr="00F10DD3">
              <w:t>вания к результатам освоения ООП» для трёх групп: личнос</w:t>
            </w:r>
            <w:r w:rsidRPr="00F10DD3">
              <w:t>т</w:t>
            </w:r>
            <w:r w:rsidRPr="00F10DD3">
              <w:t>ных, метапредметных, предме</w:t>
            </w:r>
            <w:r w:rsidRPr="00F10DD3">
              <w:t>т</w:t>
            </w:r>
            <w:r w:rsidRPr="00F10DD3">
              <w:t>ных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 xml:space="preserve">Дифференцированы по блокам «Выпускник научится» и </w:t>
            </w:r>
            <w:r w:rsidRPr="00F10DD3">
              <w:rPr>
                <w:i/>
                <w:iCs/>
              </w:rPr>
              <w:t>«В</w:t>
            </w:r>
            <w:r w:rsidRPr="00F10DD3">
              <w:rPr>
                <w:i/>
                <w:iCs/>
              </w:rPr>
              <w:t>ы</w:t>
            </w:r>
            <w:r w:rsidRPr="00F10DD3">
              <w:rPr>
                <w:i/>
                <w:iCs/>
              </w:rPr>
              <w:t>пускник получит возможность научиться»</w:t>
            </w:r>
          </w:p>
          <w:p w:rsidR="00CE5DC1" w:rsidRPr="00F10DD3" w:rsidRDefault="00CE5DC1" w:rsidP="00F10DD3">
            <w:pPr>
              <w:pStyle w:val="a3"/>
              <w:numPr>
                <w:ilvl w:val="0"/>
                <w:numId w:val="5"/>
              </w:numPr>
            </w:pPr>
            <w:r w:rsidRPr="00F10DD3">
              <w:t>Являются основой не только для оценки учащихся, но и педагогов, образовательных учреждений и системы образования в целом</w:t>
            </w:r>
          </w:p>
        </w:tc>
      </w:tr>
      <w:tr w:rsidR="00CE5DC1" w:rsidRPr="00F10DD3">
        <w:tc>
          <w:tcPr>
            <w:tcW w:w="9355" w:type="dxa"/>
            <w:gridSpan w:val="2"/>
          </w:tcPr>
          <w:p w:rsidR="00CE5DC1" w:rsidRPr="00F10DD3" w:rsidRDefault="00CE5DC1" w:rsidP="00F10DD3">
            <w:pPr>
              <w:ind w:firstLine="0"/>
              <w:jc w:val="center"/>
            </w:pPr>
            <w:r w:rsidRPr="00F10DD3">
              <w:t>Итоговая аттестация</w:t>
            </w:r>
          </w:p>
        </w:tc>
      </w:tr>
      <w:tr w:rsidR="00CE5DC1" w:rsidRPr="00F10DD3">
        <w:tc>
          <w:tcPr>
            <w:tcW w:w="4252" w:type="dxa"/>
          </w:tcPr>
          <w:p w:rsidR="00CE5DC1" w:rsidRPr="00F10DD3" w:rsidRDefault="00CE5DC1" w:rsidP="00F10DD3">
            <w:pPr>
              <w:ind w:firstLine="0"/>
            </w:pPr>
            <w:r w:rsidRPr="00F10DD3">
              <w:t>П</w:t>
            </w:r>
            <w:r>
              <w:t>р</w:t>
            </w:r>
            <w:r w:rsidRPr="00F10DD3">
              <w:t>оводится на основе содерж</w:t>
            </w:r>
            <w:r w:rsidRPr="00F10DD3">
              <w:t>а</w:t>
            </w:r>
            <w:r w:rsidRPr="00F10DD3">
              <w:t>ния, включённого в обязател</w:t>
            </w:r>
            <w:r w:rsidRPr="00F10DD3">
              <w:t>ь</w:t>
            </w:r>
            <w:r w:rsidRPr="00F10DD3">
              <w:t>ный минимум</w:t>
            </w:r>
          </w:p>
        </w:tc>
        <w:tc>
          <w:tcPr>
            <w:tcW w:w="5103" w:type="dxa"/>
          </w:tcPr>
          <w:p w:rsidR="00CE5DC1" w:rsidRPr="00F10DD3" w:rsidRDefault="00CE5DC1" w:rsidP="00F10DD3">
            <w:pPr>
              <w:ind w:firstLine="0"/>
            </w:pPr>
            <w:r w:rsidRPr="00F10DD3">
              <w:t>Подлежат оценке достижение планир</w:t>
            </w:r>
            <w:r w:rsidRPr="00F10DD3">
              <w:t>у</w:t>
            </w:r>
            <w:r w:rsidRPr="00F10DD3">
              <w:t>емых  метапредметных и предметных результатов</w:t>
            </w:r>
          </w:p>
        </w:tc>
      </w:tr>
    </w:tbl>
    <w:p w:rsidR="00CE5DC1" w:rsidRDefault="00CE5DC1" w:rsidP="002724ED">
      <w:pPr>
        <w:pStyle w:val="a3"/>
        <w:ind w:left="1211" w:firstLine="0"/>
      </w:pP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lastRenderedPageBreak/>
        <w:t>Какие первоочередные задачи необходимо решить образовательному учреждению при введении ФГОС основной школы?</w:t>
      </w:r>
    </w:p>
    <w:p w:rsidR="00CE5DC1" w:rsidRDefault="00CE5DC1" w:rsidP="00CC1373">
      <w:pPr>
        <w:pStyle w:val="a3"/>
        <w:ind w:left="1211" w:firstLine="0"/>
      </w:pPr>
      <w:r>
        <w:t>Мы рекомендуем прежде всего обратить внимание на решение следующих проблем:</w:t>
      </w:r>
    </w:p>
    <w:p w:rsidR="00CE5DC1" w:rsidRDefault="00CE5DC1" w:rsidP="00CC1373">
      <w:pPr>
        <w:pStyle w:val="a3"/>
        <w:numPr>
          <w:ilvl w:val="0"/>
          <w:numId w:val="14"/>
        </w:numPr>
      </w:pPr>
      <w:r>
        <w:t>подготовка всего педагогического коллектива к введению ФГОС ООО. Если при переходе на стандарт начальной школы были заде</w:t>
      </w:r>
      <w:r>
        <w:t>й</w:t>
      </w:r>
      <w:r>
        <w:t>ствованы одновременно лишь несколько учителей (от 1 до 6), то на ФГОС ООО переходит сразу большое количество педагогов, работ</w:t>
      </w:r>
      <w:r>
        <w:t>а</w:t>
      </w:r>
      <w:r>
        <w:t>ющих в 5 классе. Важно, чтобы каждый учитель понимал особенн</w:t>
      </w:r>
      <w:r>
        <w:t>о</w:t>
      </w:r>
      <w:r>
        <w:t>сти работы в новых условиях, чтобы коллектив школы действовал с</w:t>
      </w:r>
      <w:r>
        <w:t>о</w:t>
      </w:r>
      <w:r>
        <w:t>гласованно;</w:t>
      </w:r>
    </w:p>
    <w:p w:rsidR="00CE5DC1" w:rsidRDefault="00CE5DC1" w:rsidP="00CC1373">
      <w:pPr>
        <w:pStyle w:val="a3"/>
        <w:numPr>
          <w:ilvl w:val="0"/>
          <w:numId w:val="14"/>
        </w:numPr>
      </w:pPr>
      <w:r>
        <w:t>изучение условий реализации основной образовательной программы (ООП), прописанных в стандарте, и сравнение их с условиями обуч</w:t>
      </w:r>
      <w:r>
        <w:t>е</w:t>
      </w:r>
      <w:r>
        <w:t>ния в ОУ. Необходимо составить перспективную «Дорожную карту» создания условий реализации ООП внутри ОУ: выявить «болевые точки» и спрогнозировать развитие условий;</w:t>
      </w:r>
    </w:p>
    <w:p w:rsidR="00CE5DC1" w:rsidRDefault="00CE5DC1" w:rsidP="00CC1373">
      <w:pPr>
        <w:pStyle w:val="a3"/>
        <w:numPr>
          <w:ilvl w:val="0"/>
          <w:numId w:val="14"/>
        </w:numPr>
      </w:pPr>
      <w:r>
        <w:t>изучение и выбор УМК, позволяющих в полной мере реализовать в учебном процессе новшества, вводимые ФГОС. Это касается как м</w:t>
      </w:r>
      <w:r>
        <w:t>е</w:t>
      </w:r>
      <w:r>
        <w:t>тода изучения предмета (деятельностный подход, самообучение, уч</w:t>
      </w:r>
      <w:r>
        <w:t>а</w:t>
      </w:r>
      <w:r>
        <w:t>стие в проектной деятельности, достижение метапредметных и ли</w:t>
      </w:r>
      <w:r>
        <w:t>ч</w:t>
      </w:r>
      <w:r>
        <w:t>ностных результатов), так и подходов к оценке (оценка метапредме</w:t>
      </w:r>
      <w:r>
        <w:t>т</w:t>
      </w:r>
      <w:r>
        <w:t>ных результатов, самооценка). Здесь учителю важно отойти от ст</w:t>
      </w:r>
      <w:r>
        <w:t>е</w:t>
      </w:r>
      <w:r>
        <w:t>реотипов (привычный учебник), сделав выбор в пользу учебника-помощника в организации учебной деятельности, получении и о</w:t>
      </w:r>
      <w:r>
        <w:t>т</w:t>
      </w:r>
      <w:r>
        <w:t>слеживании всех видов результатов;</w:t>
      </w:r>
    </w:p>
    <w:p w:rsidR="00CE5DC1" w:rsidRDefault="00CE5DC1" w:rsidP="00CC1373">
      <w:pPr>
        <w:pStyle w:val="a3"/>
        <w:numPr>
          <w:ilvl w:val="0"/>
          <w:numId w:val="14"/>
        </w:numPr>
      </w:pPr>
      <w:r>
        <w:t>разработка основной образовательной программы основного общего образования ОУ (ООП). В этот процесс также необходимо включить весь коллектив, так как многие положения данного документа (например, программы формирования УУД и проектной деятельн</w:t>
      </w:r>
      <w:r>
        <w:t>о</w:t>
      </w:r>
      <w:r>
        <w:t>сти, система тематических планируемых результатов, система вну</w:t>
      </w:r>
      <w:r>
        <w:t>т</w:t>
      </w:r>
      <w:r>
        <w:t>ришкольной оценки, система условий реализации программы и др.) регламентируют деятельность каждого педагога в ОУ. Именно в ходе разработки ООП нужно согласовать внутри коллектива общие для преподавания всех предметов технологии (методы, приёмы), подходы к оценке; выбрать разумное количество срезовых работ и проектов; разработать критерии и инструментарий оценивания.</w:t>
      </w: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Как изменится деятельность учителя при переходе на ФГОС ООО?</w:t>
      </w:r>
    </w:p>
    <w:p w:rsidR="00CE5DC1" w:rsidRDefault="00CE5DC1" w:rsidP="003541F7">
      <w:pPr>
        <w:pStyle w:val="a3"/>
        <w:ind w:left="1211" w:firstLine="0"/>
      </w:pPr>
      <w:r>
        <w:t>Основные изменения в деятельности педагога коснутся следующих направлений: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участие в разработке основной образовательной программы основн</w:t>
      </w:r>
      <w:r>
        <w:t>о</w:t>
      </w:r>
      <w:r>
        <w:t>го общего образования ОУ вместе с другими педагогами ОУ;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изменения в подходе к разработке рабочей программы по предмету</w:t>
      </w:r>
      <w:r>
        <w:rPr>
          <w:rStyle w:val="a7"/>
        </w:rPr>
        <w:footnoteReference w:id="1"/>
      </w:r>
      <w:r>
        <w:t>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lastRenderedPageBreak/>
        <w:t>реализация деятельностного подхода на уроках и внеурочных занят</w:t>
      </w:r>
      <w:r>
        <w:t>и</w:t>
      </w:r>
      <w:r>
        <w:t>ях, построение обучения на принципах развивающего обучения;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обязательное участие обучающихся в проектной деятельности по предмету;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оценка предметных результатов с позиции оценки способности уч</w:t>
      </w:r>
      <w:r>
        <w:t>а</w:t>
      </w:r>
      <w:r>
        <w:t>щегося решать учебно-познавательные и учебно-практические зад</w:t>
      </w:r>
      <w:r>
        <w:t>а</w:t>
      </w:r>
      <w:r>
        <w:t>чи;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оценка метапредметных результатов освоения программы;</w:t>
      </w:r>
    </w:p>
    <w:p w:rsidR="00CE5DC1" w:rsidRDefault="00CE5DC1" w:rsidP="00485267">
      <w:pPr>
        <w:pStyle w:val="a3"/>
        <w:numPr>
          <w:ilvl w:val="0"/>
          <w:numId w:val="6"/>
        </w:numPr>
      </w:pPr>
      <w:r>
        <w:t>включение учащихся в процесс оценивания через самооценку и вза</w:t>
      </w:r>
      <w:r>
        <w:t>и</w:t>
      </w:r>
      <w:r>
        <w:t>мооценку.</w:t>
      </w: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Каковы основные подходы к разработке основной образовательной пр</w:t>
      </w:r>
      <w:r w:rsidRPr="003E6882">
        <w:rPr>
          <w:b/>
          <w:bCs/>
          <w:i/>
          <w:iCs/>
        </w:rPr>
        <w:t>о</w:t>
      </w:r>
      <w:r w:rsidRPr="003E6882">
        <w:rPr>
          <w:b/>
          <w:bCs/>
          <w:i/>
          <w:iCs/>
        </w:rPr>
        <w:t>граммы ОУ?</w:t>
      </w:r>
    </w:p>
    <w:p w:rsidR="00CE5DC1" w:rsidRDefault="00CE5DC1" w:rsidP="000524D4">
      <w:pPr>
        <w:pStyle w:val="a3"/>
        <w:ind w:left="1211" w:firstLine="0"/>
      </w:pPr>
      <w:r>
        <w:t>Основная образовательная программа (далее – ООП) основного общего о</w:t>
      </w:r>
      <w:r>
        <w:t>б</w:t>
      </w:r>
      <w:r>
        <w:t>разования ОУ разрабатывается школой самостоятельно на основе приме</w:t>
      </w:r>
      <w:r>
        <w:t>р</w:t>
      </w:r>
      <w:r>
        <w:t>ной ООП</w:t>
      </w:r>
      <w:r>
        <w:rPr>
          <w:rStyle w:val="a7"/>
        </w:rPr>
        <w:footnoteReference w:id="2"/>
      </w:r>
      <w:r>
        <w:t xml:space="preserve"> с учётом особенностей образовательного учреждения</w:t>
      </w:r>
      <w:r w:rsidRPr="000524D4">
        <w:t xml:space="preserve"> </w:t>
      </w:r>
      <w:r>
        <w:t>и региона.</w:t>
      </w:r>
    </w:p>
    <w:p w:rsidR="00CE5DC1" w:rsidRDefault="00CE5DC1" w:rsidP="000524D4">
      <w:pPr>
        <w:pStyle w:val="a3"/>
        <w:ind w:left="1211" w:firstLine="0"/>
      </w:pPr>
      <w:r>
        <w:t>Написание программы не является функцией исключительно администр</w:t>
      </w:r>
      <w:r>
        <w:t>а</w:t>
      </w:r>
      <w:r>
        <w:t>ции ОУ. Локальным актом школы назначается рабочая группа учителей и других педагогических работников по разработке ООП ОУ.</w:t>
      </w:r>
    </w:p>
    <w:p w:rsidR="00CE5DC1" w:rsidRDefault="00CE5DC1" w:rsidP="000524D4">
      <w:pPr>
        <w:pStyle w:val="a3"/>
        <w:ind w:left="1211" w:firstLine="0"/>
      </w:pPr>
      <w:r>
        <w:t>В компетенции ОУ разработать: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систему тематических планируемых результатов на основе итоговых планируемых результатов, представленных в примерной ООП,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программу формирования планируемы результатов междисципл</w:t>
      </w:r>
      <w:r>
        <w:t>и</w:t>
      </w:r>
      <w:r>
        <w:t>нарных программ, вводимых ОУ,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описание и организацию содержания промежуточной аттестации; итоговой аттестации по предметам, не выносимым на ГИА; оценки проектной деятельности,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инструментарий (или адаптировать) для проведения тематического, текущего контроля всех видов планируемых результатов (личнос</w:t>
      </w:r>
      <w:r>
        <w:t>т</w:t>
      </w:r>
      <w:r>
        <w:t>ных, метапредметных, предметных),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инструментарий для проведения промежуточной аттестации и итог</w:t>
      </w:r>
      <w:r>
        <w:t>о</w:t>
      </w:r>
      <w:r>
        <w:t>вой аттестации по предметам, не выносимым на ГИА,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инструментарий для итоговой оценки результатов по предметам (курсам), вводимым ОУ,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инструментарий для проведения стартовой диагностики,</w:t>
      </w:r>
    </w:p>
    <w:p w:rsidR="00CE5DC1" w:rsidRDefault="00CE5DC1" w:rsidP="00A35E29">
      <w:pPr>
        <w:pStyle w:val="a3"/>
        <w:numPr>
          <w:ilvl w:val="0"/>
          <w:numId w:val="7"/>
        </w:numPr>
      </w:pPr>
      <w:r>
        <w:t>модель проведения и инструментарий для оценки деятельности пед</w:t>
      </w:r>
      <w:r>
        <w:t>а</w:t>
      </w:r>
      <w:r>
        <w:t>гогов и школы в целом для организации внутришкольного контроля.</w:t>
      </w: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Каким требованиям должна соответствовать рабочая программа по предмету?</w:t>
      </w:r>
    </w:p>
    <w:p w:rsidR="00CE5DC1" w:rsidRDefault="00CE5DC1" w:rsidP="00021242">
      <w:pPr>
        <w:pStyle w:val="a3"/>
        <w:ind w:left="1211" w:firstLine="0"/>
      </w:pPr>
      <w:r>
        <w:t>Рабочая программа по предмету (курсу) должна иметь следующую стру</w:t>
      </w:r>
      <w:r>
        <w:t>к</w:t>
      </w:r>
      <w:r>
        <w:t>туру:</w:t>
      </w:r>
    </w:p>
    <w:p w:rsidR="00CE5DC1" w:rsidRDefault="00CE5DC1" w:rsidP="00021242">
      <w:pPr>
        <w:pStyle w:val="a3"/>
        <w:numPr>
          <w:ilvl w:val="0"/>
          <w:numId w:val="8"/>
        </w:numPr>
      </w:pPr>
      <w:r>
        <w:t>Пояснительная записка, в которой раскрываются:</w:t>
      </w:r>
    </w:p>
    <w:p w:rsidR="00CE5DC1" w:rsidRDefault="00CE5DC1" w:rsidP="00021242">
      <w:pPr>
        <w:pStyle w:val="a3"/>
        <w:numPr>
          <w:ilvl w:val="0"/>
          <w:numId w:val="9"/>
        </w:numPr>
      </w:pPr>
      <w:r>
        <w:lastRenderedPageBreak/>
        <w:t>общая характеристика учебного предмета: вклад изучения да</w:t>
      </w:r>
      <w:r>
        <w:t>н</w:t>
      </w:r>
      <w:r>
        <w:t xml:space="preserve">ного предмета в развитие ученика, в том числе- формирование у него универсальных учебных действий; </w:t>
      </w:r>
    </w:p>
    <w:p w:rsidR="00CE5DC1" w:rsidRDefault="00CE5DC1" w:rsidP="00021242">
      <w:pPr>
        <w:pStyle w:val="a3"/>
        <w:numPr>
          <w:ilvl w:val="0"/>
          <w:numId w:val="9"/>
        </w:numPr>
      </w:pPr>
      <w:r>
        <w:t>цели изучения предмета;</w:t>
      </w:r>
    </w:p>
    <w:p w:rsidR="00CE5DC1" w:rsidRDefault="00CE5DC1" w:rsidP="00021242">
      <w:pPr>
        <w:pStyle w:val="a3"/>
        <w:numPr>
          <w:ilvl w:val="0"/>
          <w:numId w:val="9"/>
        </w:numPr>
      </w:pPr>
      <w:r>
        <w:t>система планируемых результатов: личностных предметных, метапредметных;</w:t>
      </w:r>
    </w:p>
    <w:p w:rsidR="00CE5DC1" w:rsidRDefault="00CE5DC1" w:rsidP="00021242">
      <w:pPr>
        <w:pStyle w:val="a3"/>
        <w:numPr>
          <w:ilvl w:val="0"/>
          <w:numId w:val="9"/>
        </w:numPr>
      </w:pPr>
      <w:r>
        <w:t>место предмета в учебном плане ОУ.</w:t>
      </w:r>
    </w:p>
    <w:p w:rsidR="00CE5DC1" w:rsidRDefault="00CE5DC1" w:rsidP="00021242">
      <w:pPr>
        <w:pStyle w:val="a3"/>
        <w:numPr>
          <w:ilvl w:val="0"/>
          <w:numId w:val="8"/>
        </w:numPr>
      </w:pPr>
      <w:r>
        <w:t xml:space="preserve">Содержание предмета (курса). </w:t>
      </w:r>
    </w:p>
    <w:p w:rsidR="00CE5DC1" w:rsidRDefault="00CE5DC1" w:rsidP="005C1437">
      <w:pPr>
        <w:pStyle w:val="a3"/>
        <w:ind w:left="1931" w:firstLine="0"/>
      </w:pPr>
      <w:r>
        <w:t>В примерных программах по учебным предметам содержание не ра</w:t>
      </w:r>
      <w:r>
        <w:t>з</w:t>
      </w:r>
      <w:r>
        <w:t>бивается по классам. При разработке рабочей программы учителю необходимо проделать это самостоятельно, в соответствии с посл</w:t>
      </w:r>
      <w:r>
        <w:t>е</w:t>
      </w:r>
      <w:r>
        <w:t>довательностью изучения тем в выбранном УМК.</w:t>
      </w:r>
    </w:p>
    <w:p w:rsidR="00CE5DC1" w:rsidRDefault="00CE5DC1" w:rsidP="00021242">
      <w:pPr>
        <w:pStyle w:val="a3"/>
        <w:numPr>
          <w:ilvl w:val="0"/>
          <w:numId w:val="8"/>
        </w:numPr>
      </w:pPr>
      <w:r>
        <w:t>Тематическое планирование.</w:t>
      </w:r>
    </w:p>
    <w:p w:rsidR="00CE5DC1" w:rsidRDefault="00CE5DC1" w:rsidP="005C1437">
      <w:pPr>
        <w:pStyle w:val="a3"/>
        <w:ind w:left="1931" w:firstLine="0"/>
      </w:pPr>
      <w:r>
        <w:t>В связи с организацией учебного процесса на деятельностной основе тематическое планирование включает в себя не только содержание, но и характеристику видов деятельности учащихся. Рекомендуется оформлять этот раздел в виде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3"/>
        <w:gridCol w:w="4389"/>
      </w:tblGrid>
      <w:tr w:rsidR="00CE5DC1" w:rsidRPr="00F10DD3">
        <w:tc>
          <w:tcPr>
            <w:tcW w:w="4243" w:type="dxa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Основное содержание по темам</w:t>
            </w:r>
          </w:p>
        </w:tc>
        <w:tc>
          <w:tcPr>
            <w:tcW w:w="4389" w:type="dxa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Характеристика основных видов деятельности (на уровне учебных действий)</w:t>
            </w:r>
          </w:p>
        </w:tc>
      </w:tr>
      <w:tr w:rsidR="00CE5DC1" w:rsidRPr="00F10DD3">
        <w:tc>
          <w:tcPr>
            <w:tcW w:w="8632" w:type="dxa"/>
            <w:gridSpan w:val="2"/>
          </w:tcPr>
          <w:p w:rsidR="00CE5DC1" w:rsidRPr="00F10DD3" w:rsidRDefault="00CE5DC1" w:rsidP="00F10DD3">
            <w:pPr>
              <w:pStyle w:val="a3"/>
              <w:ind w:left="0" w:firstLine="0"/>
              <w:jc w:val="center"/>
            </w:pPr>
            <w:r w:rsidRPr="00F10DD3">
              <w:t>Тема 1. Название темы. (кол-во часов)</w:t>
            </w:r>
          </w:p>
        </w:tc>
      </w:tr>
      <w:tr w:rsidR="00CE5DC1" w:rsidRPr="00F10DD3">
        <w:tc>
          <w:tcPr>
            <w:tcW w:w="4243" w:type="dxa"/>
          </w:tcPr>
          <w:p w:rsidR="00CE5DC1" w:rsidRPr="00F10DD3" w:rsidRDefault="00CE5DC1" w:rsidP="00F10DD3">
            <w:pPr>
              <w:pStyle w:val="a3"/>
              <w:ind w:left="0" w:firstLine="0"/>
            </w:pPr>
            <w:r w:rsidRPr="00F10DD3">
              <w:t>Содержание (перечисление д</w:t>
            </w:r>
            <w:r w:rsidRPr="00F10DD3">
              <w:t>и</w:t>
            </w:r>
            <w:r w:rsidRPr="00F10DD3">
              <w:t>дактических единиц)</w:t>
            </w:r>
          </w:p>
        </w:tc>
        <w:tc>
          <w:tcPr>
            <w:tcW w:w="4389" w:type="dxa"/>
          </w:tcPr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9745" cy="159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15938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5938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9310" cy="15938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1593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  <w:rPr>
                <w:rFonts w:ascii="Cambria Math" w:hAnsi="Cambria Math" w:cs="Cambria Math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5810" cy="1593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DC1" w:rsidRPr="00F10DD3" w:rsidRDefault="00B97089" w:rsidP="00F10DD3">
            <w:pPr>
              <w:pStyle w:val="a3"/>
              <w:ind w:left="0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315" cy="15938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DC1" w:rsidRDefault="00CE5DC1" w:rsidP="005C1437">
      <w:pPr>
        <w:pStyle w:val="a3"/>
        <w:ind w:left="1931" w:firstLine="0"/>
      </w:pPr>
    </w:p>
    <w:p w:rsidR="00CE5DC1" w:rsidRDefault="00CE5DC1" w:rsidP="00B026AB">
      <w:pPr>
        <w:pStyle w:val="a3"/>
        <w:numPr>
          <w:ilvl w:val="0"/>
          <w:numId w:val="8"/>
        </w:numPr>
      </w:pPr>
      <w:r>
        <w:t>Рекомендации по оснащению учебного процесса должны содержать общее описание учебно-методического и материально-технического оснащения кабинета:</w:t>
      </w:r>
    </w:p>
    <w:p w:rsidR="00CE5DC1" w:rsidRDefault="00CE5DC1" w:rsidP="00B026AB">
      <w:pPr>
        <w:pStyle w:val="a3"/>
        <w:numPr>
          <w:ilvl w:val="0"/>
          <w:numId w:val="11"/>
        </w:numPr>
      </w:pPr>
      <w:r>
        <w:t>учебники и учебные пособия, дополнительная литература;</w:t>
      </w:r>
    </w:p>
    <w:p w:rsidR="00CE5DC1" w:rsidRDefault="00CE5DC1" w:rsidP="00B026AB">
      <w:pPr>
        <w:pStyle w:val="a3"/>
        <w:numPr>
          <w:ilvl w:val="0"/>
          <w:numId w:val="11"/>
        </w:numPr>
      </w:pPr>
      <w:r>
        <w:t>дидактические материалы;</w:t>
      </w:r>
    </w:p>
    <w:p w:rsidR="00CE5DC1" w:rsidRDefault="00CE5DC1" w:rsidP="00B026AB">
      <w:pPr>
        <w:pStyle w:val="a3"/>
        <w:numPr>
          <w:ilvl w:val="0"/>
          <w:numId w:val="11"/>
        </w:numPr>
      </w:pPr>
      <w:r>
        <w:t>цифровые образовательные ресурсы;</w:t>
      </w:r>
    </w:p>
    <w:p w:rsidR="00CE5DC1" w:rsidRDefault="00CE5DC1" w:rsidP="00B026AB">
      <w:pPr>
        <w:pStyle w:val="a3"/>
        <w:numPr>
          <w:ilvl w:val="0"/>
          <w:numId w:val="11"/>
        </w:numPr>
      </w:pPr>
      <w:r>
        <w:t>материально-техническое оснащение: технические средства обучения, приборы и материалы и проч..</w:t>
      </w: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Как осуществлять оценку метапредметных результатов учителю-предметнику?</w:t>
      </w:r>
    </w:p>
    <w:p w:rsidR="00CE5DC1" w:rsidRDefault="00CE5DC1" w:rsidP="00615A07">
      <w:pPr>
        <w:pStyle w:val="a3"/>
        <w:ind w:left="1211" w:firstLine="0"/>
      </w:pPr>
      <w:r>
        <w:t>В Примерной основной образовательной программе ОУ для основной шк</w:t>
      </w:r>
      <w:r>
        <w:t>о</w:t>
      </w:r>
      <w:r>
        <w:t>лы в п. 1.3.3. даны общие рекомендации по организации оценки метапре</w:t>
      </w:r>
      <w:r>
        <w:t>д</w:t>
      </w:r>
      <w:r>
        <w:t>метных результатов. В частности  указано, что проверяется (объект оце</w:t>
      </w:r>
      <w:r>
        <w:t>н</w:t>
      </w:r>
      <w:r>
        <w:t>ки), в каких формах и какой должен быть разработан инструментарий в ОУ для мониторинга метапредметных результатов.</w:t>
      </w:r>
    </w:p>
    <w:p w:rsidR="00CE5DC1" w:rsidRDefault="00CE5DC1" w:rsidP="00615A07">
      <w:pPr>
        <w:pStyle w:val="a3"/>
        <w:ind w:left="1211" w:firstLine="0"/>
      </w:pPr>
      <w:r>
        <w:t>Учителю следует обратить внимание на следующие ключевые моменты:</w:t>
      </w:r>
    </w:p>
    <w:p w:rsidR="00CE5DC1" w:rsidRDefault="00CE5DC1" w:rsidP="00E507AE">
      <w:pPr>
        <w:pStyle w:val="a3"/>
        <w:numPr>
          <w:ilvl w:val="0"/>
          <w:numId w:val="12"/>
        </w:numPr>
      </w:pPr>
      <w:r>
        <w:lastRenderedPageBreak/>
        <w:t>оценка достижения личностных УУД не входит в компетенцию пед</w:t>
      </w:r>
      <w:r>
        <w:t>а</w:t>
      </w:r>
      <w:r>
        <w:t>гога. На основе наблюдения за поведением учащихся и анкетиров</w:t>
      </w:r>
      <w:r>
        <w:t>а</w:t>
      </w:r>
      <w:r>
        <w:t>ния возможно лишь оценить некоторые отдельные результаты (огр</w:t>
      </w:r>
      <w:r>
        <w:t>а</w:t>
      </w:r>
      <w:r>
        <w:t>ниченная оценка);</w:t>
      </w:r>
    </w:p>
    <w:p w:rsidR="00CE5DC1" w:rsidRDefault="00CE5DC1" w:rsidP="00E507AE">
      <w:pPr>
        <w:pStyle w:val="a3"/>
        <w:numPr>
          <w:ilvl w:val="0"/>
          <w:numId w:val="12"/>
        </w:numPr>
      </w:pPr>
      <w:r>
        <w:t>особенности оценки познавательных, регулятивных, коммуникати</w:t>
      </w:r>
      <w:r>
        <w:t>в</w:t>
      </w:r>
      <w:r>
        <w:t>ных УУД, а также читательской и ИКТ-компетентностей, навыков учебно-исследовательской и проектной деятельности должны быть отражены в программе формирования УУД, которую разрабатывает коллектив школы;</w:t>
      </w:r>
    </w:p>
    <w:p w:rsidR="00CE5DC1" w:rsidRDefault="00CE5DC1" w:rsidP="00E507AE">
      <w:pPr>
        <w:pStyle w:val="a3"/>
        <w:numPr>
          <w:ilvl w:val="0"/>
          <w:numId w:val="12"/>
        </w:numPr>
      </w:pPr>
      <w:r>
        <w:t>для оценки сформированности УУД служат промежуточные и итог</w:t>
      </w:r>
      <w:r>
        <w:t>о</w:t>
      </w:r>
      <w:r>
        <w:t>вые комплексные работы. Материалы для таких работ будут разраб</w:t>
      </w:r>
      <w:r>
        <w:t>о</w:t>
      </w:r>
      <w:r>
        <w:t>таны на федеральном уровне;</w:t>
      </w:r>
    </w:p>
    <w:p w:rsidR="00CE5DC1" w:rsidRDefault="00CE5DC1" w:rsidP="00E507AE">
      <w:pPr>
        <w:pStyle w:val="a3"/>
        <w:numPr>
          <w:ilvl w:val="0"/>
          <w:numId w:val="12"/>
        </w:numPr>
      </w:pPr>
      <w:r>
        <w:t>в новые УМК по предмету будут включены новые типы заданий: учебно-практические и учебно-познавательные, проверяющие в том числе сформированность УУД школьников.</w:t>
      </w:r>
    </w:p>
    <w:p w:rsidR="00CE5DC1" w:rsidRPr="003E6882" w:rsidRDefault="00CE5DC1" w:rsidP="002724ED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3E6882">
        <w:rPr>
          <w:b/>
          <w:bCs/>
          <w:i/>
          <w:iCs/>
        </w:rPr>
        <w:t>В чём заключаются новые подходы к оценке результатов образования?</w:t>
      </w:r>
    </w:p>
    <w:p w:rsidR="00CE5DC1" w:rsidRDefault="00CE5DC1" w:rsidP="00EF3536">
      <w:pPr>
        <w:pStyle w:val="a3"/>
        <w:ind w:left="1211" w:firstLine="0"/>
      </w:pPr>
      <w:r>
        <w:t>Введение новых стандартов предусматривает значительные изменения в оценочной деятельности учителя.</w:t>
      </w:r>
    </w:p>
    <w:p w:rsidR="00CE5DC1" w:rsidRDefault="00CE5DC1" w:rsidP="00EF3536">
      <w:pPr>
        <w:pStyle w:val="a3"/>
        <w:ind w:left="1211" w:firstLine="0"/>
      </w:pPr>
      <w:r>
        <w:t>Стандарт 2004 г., как и предыдущие аналогичные документы, предусма</w:t>
      </w:r>
      <w:r>
        <w:t>т</w:t>
      </w:r>
      <w:r>
        <w:t>ривал контроль исключительно предметных результатов. Объектом ко</w:t>
      </w:r>
      <w:r>
        <w:t>н</w:t>
      </w:r>
      <w:r>
        <w:t>троля являлось содержание обязательного минимума. При этом подразум</w:t>
      </w:r>
      <w:r>
        <w:t>е</w:t>
      </w:r>
      <w:r>
        <w:t>валось, что контролируются только знания и умения учащихся.</w:t>
      </w:r>
    </w:p>
    <w:p w:rsidR="00CE5DC1" w:rsidRDefault="00CE5DC1" w:rsidP="00EF3536">
      <w:pPr>
        <w:pStyle w:val="a3"/>
        <w:ind w:left="1211" w:firstLine="0"/>
      </w:pPr>
      <w:r>
        <w:t>ФГОС нового поколения декларирует следующие новшества в оценивании:</w:t>
      </w:r>
    </w:p>
    <w:p w:rsidR="00CE5DC1" w:rsidRDefault="00CE5DC1" w:rsidP="00F206A4">
      <w:pPr>
        <w:pStyle w:val="a3"/>
        <w:numPr>
          <w:ilvl w:val="0"/>
          <w:numId w:val="13"/>
        </w:numPr>
      </w:pPr>
      <w:r>
        <w:t>оцениваются все виды результатов: личностные, метапредметные, предметные. При этом оценка личностных результатов в рамках ОУ возможна только в ограниченной форме, т.е. оцениваются лишь н</w:t>
      </w:r>
      <w:r>
        <w:t>е</w:t>
      </w:r>
      <w:r>
        <w:t>которые результаты на основе наблюдения за поведением школьн</w:t>
      </w:r>
      <w:r>
        <w:t>и</w:t>
      </w:r>
      <w:r>
        <w:t>ков и анкетирования;</w:t>
      </w:r>
    </w:p>
    <w:p w:rsidR="00CE5DC1" w:rsidRDefault="00CE5DC1" w:rsidP="00F206A4">
      <w:pPr>
        <w:pStyle w:val="a3"/>
        <w:numPr>
          <w:ilvl w:val="0"/>
          <w:numId w:val="13"/>
        </w:numPr>
      </w:pPr>
      <w:r>
        <w:t>в ходе оценки главный акцент делается на оценивание способности к решению разного рода задач, т.е. диагностируется зона ближайшего развития школьника;</w:t>
      </w:r>
    </w:p>
    <w:p w:rsidR="00CE5DC1" w:rsidRDefault="00CE5DC1" w:rsidP="00F206A4">
      <w:pPr>
        <w:pStyle w:val="a3"/>
        <w:numPr>
          <w:ilvl w:val="0"/>
          <w:numId w:val="13"/>
        </w:numPr>
      </w:pPr>
      <w:r>
        <w:t>большую роль в оценивании должна играть самооценка и взаим</w:t>
      </w:r>
      <w:r>
        <w:t>о</w:t>
      </w:r>
      <w:r>
        <w:t>оценка. А это означает, что потребуется разработать критерии оценки и эталоны для организации этого вида деятельности. Кроме того, при проектировании уроков учителю необходимо предусмотреть выдел</w:t>
      </w:r>
      <w:r>
        <w:t>е</w:t>
      </w:r>
      <w:r>
        <w:t>ние оценивания в отдельный этап;</w:t>
      </w:r>
    </w:p>
    <w:p w:rsidR="00CE5DC1" w:rsidRDefault="00CE5DC1" w:rsidP="00F206A4">
      <w:pPr>
        <w:pStyle w:val="a3"/>
        <w:numPr>
          <w:ilvl w:val="0"/>
          <w:numId w:val="13"/>
        </w:numPr>
      </w:pPr>
      <w:r>
        <w:t>в рамках итоговой аттестации будет проходить защита индивидуал</w:t>
      </w:r>
      <w:r>
        <w:t>ь</w:t>
      </w:r>
      <w:r>
        <w:t>ного проекта. Поэтому каждый учитель должен освоить технологию проектной деятельности, а также регулярно в рамках изучения пре</w:t>
      </w:r>
      <w:r>
        <w:t>д</w:t>
      </w:r>
      <w:r>
        <w:t>мета организовывать выполнение и защиту проектов разных типов.</w:t>
      </w:r>
    </w:p>
    <w:p w:rsidR="00CE5DC1" w:rsidRDefault="00CE5DC1" w:rsidP="00F206A4">
      <w:pPr>
        <w:pStyle w:val="a3"/>
        <w:numPr>
          <w:ilvl w:val="0"/>
          <w:numId w:val="13"/>
        </w:numPr>
      </w:pPr>
      <w:r>
        <w:t>на основании оценки достижения все видов планируемых результ</w:t>
      </w:r>
      <w:r>
        <w:t>а</w:t>
      </w:r>
      <w:r>
        <w:t>тов будут оцениваться не только учащиеся, но и педагоги, школа, а также система образования в целом.</w:t>
      </w:r>
    </w:p>
    <w:p w:rsidR="00CE5DC1" w:rsidRDefault="00CE5DC1" w:rsidP="003E6882"/>
    <w:sectPr w:rsidR="00CE5DC1" w:rsidSect="003541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17" w:rsidRDefault="001C6817" w:rsidP="00485267">
      <w:r>
        <w:separator/>
      </w:r>
    </w:p>
  </w:endnote>
  <w:endnote w:type="continuationSeparator" w:id="0">
    <w:p w:rsidR="001C6817" w:rsidRDefault="001C6817" w:rsidP="0048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17" w:rsidRDefault="001C6817" w:rsidP="00485267">
      <w:r>
        <w:separator/>
      </w:r>
    </w:p>
  </w:footnote>
  <w:footnote w:type="continuationSeparator" w:id="0">
    <w:p w:rsidR="001C6817" w:rsidRDefault="001C6817" w:rsidP="00485267">
      <w:r>
        <w:continuationSeparator/>
      </w:r>
    </w:p>
  </w:footnote>
  <w:footnote w:id="1">
    <w:p w:rsidR="00CE5DC1" w:rsidRDefault="00CE5DC1">
      <w:pPr>
        <w:pStyle w:val="a5"/>
      </w:pPr>
      <w:r>
        <w:rPr>
          <w:rStyle w:val="a7"/>
        </w:rPr>
        <w:footnoteRef/>
      </w:r>
      <w:r>
        <w:t xml:space="preserve"> См. ответ на вопрос №4</w:t>
      </w:r>
    </w:p>
  </w:footnote>
  <w:footnote w:id="2">
    <w:p w:rsidR="00CE5DC1" w:rsidRDefault="00CE5DC1">
      <w:pPr>
        <w:pStyle w:val="a5"/>
      </w:pPr>
      <w:r>
        <w:rPr>
          <w:rStyle w:val="a7"/>
        </w:rPr>
        <w:footnoteRef/>
      </w:r>
      <w:r>
        <w:t xml:space="preserve"> М.: «Просвещение», 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D6A"/>
    <w:multiLevelType w:val="hybridMultilevel"/>
    <w:tmpl w:val="4B2A09A0"/>
    <w:lvl w:ilvl="0" w:tplc="0419000B">
      <w:start w:val="1"/>
      <w:numFmt w:val="bullet"/>
      <w:lvlText w:val=""/>
      <w:lvlJc w:val="left"/>
      <w:pPr>
        <w:ind w:left="26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cs="Wingdings" w:hint="default"/>
      </w:rPr>
    </w:lvl>
  </w:abstractNum>
  <w:abstractNum w:abstractNumId="1">
    <w:nsid w:val="0D983966"/>
    <w:multiLevelType w:val="hybridMultilevel"/>
    <w:tmpl w:val="691E0BEE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cs="Wingdings" w:hint="default"/>
      </w:rPr>
    </w:lvl>
  </w:abstractNum>
  <w:abstractNum w:abstractNumId="2">
    <w:nsid w:val="220F51D0"/>
    <w:multiLevelType w:val="hybridMultilevel"/>
    <w:tmpl w:val="988E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7B0847"/>
    <w:multiLevelType w:val="hybridMultilevel"/>
    <w:tmpl w:val="5A5A9570"/>
    <w:lvl w:ilvl="0" w:tplc="0419000B">
      <w:start w:val="1"/>
      <w:numFmt w:val="bullet"/>
      <w:lvlText w:val=""/>
      <w:lvlJc w:val="left"/>
      <w:pPr>
        <w:ind w:left="265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cs="Wingdings" w:hint="default"/>
      </w:rPr>
    </w:lvl>
  </w:abstractNum>
  <w:abstractNum w:abstractNumId="4">
    <w:nsid w:val="284A58E5"/>
    <w:multiLevelType w:val="hybridMultilevel"/>
    <w:tmpl w:val="D722EA64"/>
    <w:lvl w:ilvl="0" w:tplc="68E49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2D3DD8"/>
    <w:multiLevelType w:val="hybridMultilevel"/>
    <w:tmpl w:val="A6EA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133975"/>
    <w:multiLevelType w:val="hybridMultilevel"/>
    <w:tmpl w:val="00D8A4C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7">
    <w:nsid w:val="34D5053F"/>
    <w:multiLevelType w:val="hybridMultilevel"/>
    <w:tmpl w:val="CBF2BF2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8">
    <w:nsid w:val="408C0711"/>
    <w:multiLevelType w:val="hybridMultilevel"/>
    <w:tmpl w:val="9424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6917BF"/>
    <w:multiLevelType w:val="hybridMultilevel"/>
    <w:tmpl w:val="5002E8AC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>
    <w:nsid w:val="4641710E"/>
    <w:multiLevelType w:val="hybridMultilevel"/>
    <w:tmpl w:val="D6F6546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477E64B0"/>
    <w:multiLevelType w:val="hybridMultilevel"/>
    <w:tmpl w:val="DF16DCD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2">
    <w:nsid w:val="4E415C5E"/>
    <w:multiLevelType w:val="hybridMultilevel"/>
    <w:tmpl w:val="8BE0B424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3">
    <w:nsid w:val="527D42FC"/>
    <w:multiLevelType w:val="hybridMultilevel"/>
    <w:tmpl w:val="375A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10"/>
    <w:rsid w:val="00021242"/>
    <w:rsid w:val="0003490A"/>
    <w:rsid w:val="000524D4"/>
    <w:rsid w:val="00056298"/>
    <w:rsid w:val="00094E6A"/>
    <w:rsid w:val="000C4D62"/>
    <w:rsid w:val="0011219E"/>
    <w:rsid w:val="00150103"/>
    <w:rsid w:val="00196D1F"/>
    <w:rsid w:val="001A4F3E"/>
    <w:rsid w:val="001B7710"/>
    <w:rsid w:val="001C6817"/>
    <w:rsid w:val="002265A6"/>
    <w:rsid w:val="002724ED"/>
    <w:rsid w:val="00283128"/>
    <w:rsid w:val="002A2F78"/>
    <w:rsid w:val="002C4B56"/>
    <w:rsid w:val="00350959"/>
    <w:rsid w:val="003541F7"/>
    <w:rsid w:val="003E6882"/>
    <w:rsid w:val="003F54B6"/>
    <w:rsid w:val="00415EA3"/>
    <w:rsid w:val="00485267"/>
    <w:rsid w:val="004B263A"/>
    <w:rsid w:val="004F4AB4"/>
    <w:rsid w:val="005C1437"/>
    <w:rsid w:val="005E2F11"/>
    <w:rsid w:val="00615A07"/>
    <w:rsid w:val="00775E0B"/>
    <w:rsid w:val="00871C0C"/>
    <w:rsid w:val="00887844"/>
    <w:rsid w:val="0094309D"/>
    <w:rsid w:val="00A35E29"/>
    <w:rsid w:val="00A52C81"/>
    <w:rsid w:val="00AD3FFF"/>
    <w:rsid w:val="00B026AB"/>
    <w:rsid w:val="00B97089"/>
    <w:rsid w:val="00BB1412"/>
    <w:rsid w:val="00BE1813"/>
    <w:rsid w:val="00CC1373"/>
    <w:rsid w:val="00CE5DC1"/>
    <w:rsid w:val="00CE78BC"/>
    <w:rsid w:val="00DF73DC"/>
    <w:rsid w:val="00E507AE"/>
    <w:rsid w:val="00E518F7"/>
    <w:rsid w:val="00EF3536"/>
    <w:rsid w:val="00F06926"/>
    <w:rsid w:val="00F10DD3"/>
    <w:rsid w:val="00F206A4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3"/>
    <w:pPr>
      <w:ind w:firstLine="85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D"/>
    <w:pPr>
      <w:ind w:left="720"/>
    </w:pPr>
  </w:style>
  <w:style w:type="table" w:styleId="a4">
    <w:name w:val="Table Grid"/>
    <w:basedOn w:val="a1"/>
    <w:uiPriority w:val="99"/>
    <w:rsid w:val="002724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4852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85267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485267"/>
    <w:rPr>
      <w:vertAlign w:val="superscript"/>
    </w:rPr>
  </w:style>
  <w:style w:type="paragraph" w:styleId="a8">
    <w:name w:val="endnote text"/>
    <w:basedOn w:val="a"/>
    <w:link w:val="a9"/>
    <w:uiPriority w:val="99"/>
    <w:semiHidden/>
    <w:rsid w:val="000524D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0524D4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0524D4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CE78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78B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026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3"/>
    <w:pPr>
      <w:ind w:firstLine="85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D"/>
    <w:pPr>
      <w:ind w:left="720"/>
    </w:pPr>
  </w:style>
  <w:style w:type="table" w:styleId="a4">
    <w:name w:val="Table Grid"/>
    <w:basedOn w:val="a1"/>
    <w:uiPriority w:val="99"/>
    <w:rsid w:val="002724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4852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85267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485267"/>
    <w:rPr>
      <w:vertAlign w:val="superscript"/>
    </w:rPr>
  </w:style>
  <w:style w:type="paragraph" w:styleId="a8">
    <w:name w:val="endnote text"/>
    <w:basedOn w:val="a"/>
    <w:link w:val="a9"/>
    <w:uiPriority w:val="99"/>
    <w:semiHidden/>
    <w:rsid w:val="000524D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0524D4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0524D4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CE78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E78B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02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ФГОС-2</dc:creator>
  <cp:lastModifiedBy>Орешкова</cp:lastModifiedBy>
  <cp:revision>2</cp:revision>
  <dcterms:created xsi:type="dcterms:W3CDTF">2013-03-10T16:28:00Z</dcterms:created>
  <dcterms:modified xsi:type="dcterms:W3CDTF">2013-03-10T16:28:00Z</dcterms:modified>
</cp:coreProperties>
</file>